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F9" w:rsidRDefault="006D3DF9" w:rsidP="006D3DF9">
      <w:pPr>
        <w:pStyle w:val="a3"/>
        <w:jc w:val="both"/>
      </w:pPr>
      <w:r>
        <w:t xml:space="preserve">Проблема инсульта в настоящее время волнует очень многих. </w:t>
      </w:r>
      <w:bookmarkStart w:id="0" w:name="_GoBack"/>
      <w:bookmarkEnd w:id="0"/>
    </w:p>
    <w:p w:rsidR="006D3DF9" w:rsidRDefault="006D3DF9" w:rsidP="006D3DF9">
      <w:pPr>
        <w:pStyle w:val="a3"/>
        <w:jc w:val="both"/>
      </w:pPr>
      <w:r w:rsidRPr="006D3DF9">
        <w:rPr>
          <w:b/>
        </w:rPr>
        <w:t>Острое нарушение мозгового кровообращения (ОНМК</w:t>
      </w:r>
      <w:r>
        <w:t xml:space="preserve">) – самое грозное  осложнение таких заболеваний </w:t>
      </w:r>
      <w:proofErr w:type="gramStart"/>
      <w:r>
        <w:t>сердечно-сосудистой</w:t>
      </w:r>
      <w:proofErr w:type="gramEnd"/>
      <w:r>
        <w:t xml:space="preserve"> системы, как артериальная гипертония, </w:t>
      </w:r>
      <w:hyperlink r:id="rId5" w:history="1">
        <w:r>
          <w:rPr>
            <w:rStyle w:val="a4"/>
          </w:rPr>
          <w:t>нарушения сердечного ритма</w:t>
        </w:r>
      </w:hyperlink>
      <w:r>
        <w:t xml:space="preserve"> и </w:t>
      </w:r>
      <w:hyperlink r:id="rId6" w:history="1">
        <w:r>
          <w:rPr>
            <w:rStyle w:val="a4"/>
          </w:rPr>
          <w:t>атеросклероз</w:t>
        </w:r>
      </w:hyperlink>
      <w:r>
        <w:t>. По данным ВОЗ, ежегодно острое нарушение мозгового кровообращения (ОНМК) переносят около 15 миллионов человек. При этом около 5 миллионов умирают от инсульта, а еще 5 миллионов пациентов остаются глубокими инвалидами.  </w:t>
      </w:r>
    </w:p>
    <w:p w:rsidR="006D3DF9" w:rsidRDefault="006D3DF9" w:rsidP="006D3DF9">
      <w:pPr>
        <w:pStyle w:val="a3"/>
        <w:jc w:val="both"/>
      </w:pPr>
      <w:r>
        <w:t xml:space="preserve">Первыми признаками инсульта наиболее часто являются внезапное развитие односторонней слабости в конечностях, речевые нарушения, асимметрия лица, онемение половины тела, выпадение полей зрения, головокружение и </w:t>
      </w:r>
      <w:proofErr w:type="spellStart"/>
      <w:r>
        <w:t>дискоординация</w:t>
      </w:r>
      <w:proofErr w:type="spellEnd"/>
      <w:r>
        <w:t xml:space="preserve">. В случае внезапного развития подобных симптомов необходимо сразу же вызвать бригаду скорой медицинской помощи для незамедлительной транспортировки больного с инсультом в специализированное инсультное отделение. Только соблюдение золотого правила лечения инсульта - «время-мозг» может позволить при наличии показаний вовремя применить наиболее эффективный метод лечения ишемического инсульта - </w:t>
      </w:r>
      <w:proofErr w:type="spellStart"/>
      <w:r>
        <w:t>тромболитическую</w:t>
      </w:r>
      <w:proofErr w:type="spellEnd"/>
      <w:r>
        <w:t xml:space="preserve"> терапию и спасти пациенту жизнь.</w:t>
      </w:r>
    </w:p>
    <w:p w:rsidR="006D3DF9" w:rsidRDefault="006D3DF9" w:rsidP="006D3DF9">
      <w:pPr>
        <w:pStyle w:val="default"/>
        <w:jc w:val="both"/>
      </w:pPr>
      <w:r>
        <w:t>Что делать, чтобы избежать инсульта? Необходимо вовремя выявить факторы риска этого заболевания и принять необходимые меры их коррекции.</w:t>
      </w:r>
    </w:p>
    <w:p w:rsidR="006D3DF9" w:rsidRDefault="006D3DF9" w:rsidP="006D3DF9">
      <w:pPr>
        <w:pStyle w:val="default"/>
        <w:jc w:val="both"/>
      </w:pPr>
      <w:r>
        <w:t xml:space="preserve">Какие основные факторы риска инсульта? Артериальная гипертония, </w:t>
      </w:r>
      <w:hyperlink r:id="rId7" w:history="1">
        <w:r>
          <w:rPr>
            <w:rStyle w:val="a4"/>
          </w:rPr>
          <w:t>нарушения сердечного ритма,</w:t>
        </w:r>
      </w:hyperlink>
      <w:r>
        <w:t xml:space="preserve"> сахарный диабет, </w:t>
      </w:r>
      <w:hyperlink r:id="rId8" w:history="1">
        <w:r>
          <w:rPr>
            <w:rStyle w:val="a4"/>
          </w:rPr>
          <w:t>атеросклероз сосудов</w:t>
        </w:r>
      </w:hyperlink>
      <w:r>
        <w:t>, пожилой возраст – это основные факторы, которые могут привести к нарушению мозгового кровообращения.</w:t>
      </w:r>
    </w:p>
    <w:p w:rsidR="006D3DF9" w:rsidRDefault="006D3DF9" w:rsidP="006D3DF9">
      <w:pPr>
        <w:pStyle w:val="default"/>
        <w:jc w:val="both"/>
      </w:pPr>
      <w:r>
        <w:t xml:space="preserve">Таким образом, для предупреждения инсульта необходимо постоянно контролировать уровень артериального давления и вести дневник артериального давления и частоты сердечных сокращений, фиксировать наличие нарушений сердечного ритма. Необходимо поддерживать оптимальный уровень глюкозы крови и </w:t>
      </w:r>
      <w:hyperlink r:id="rId9" w:history="1">
        <w:r>
          <w:rPr>
            <w:rStyle w:val="a4"/>
          </w:rPr>
          <w:t>холестерина</w:t>
        </w:r>
      </w:hyperlink>
      <w:r>
        <w:t>. Крайне важно отказаться от курения и злоупотребления алкоголем, соблюдать рекомендации врача лечебной физкультуры, поддерживать высокий уровень физической активности, бороться с ожирением.</w:t>
      </w:r>
    </w:p>
    <w:p w:rsidR="006D3DF9" w:rsidRDefault="006D3DF9" w:rsidP="006D3DF9">
      <w:pPr>
        <w:pStyle w:val="default"/>
        <w:jc w:val="both"/>
      </w:pPr>
      <w:r>
        <w:t>Риск развития повторного ОНМК у пациентов, перенесших инсульт, составляет 30%, что в 9 раз превышает риск развития инсульта в среднем в популяции.</w:t>
      </w:r>
    </w:p>
    <w:p w:rsidR="006D3DF9" w:rsidRDefault="006D3DF9" w:rsidP="006D3DF9">
      <w:pPr>
        <w:pStyle w:val="default"/>
        <w:jc w:val="both"/>
      </w:pPr>
      <w:r>
        <w:t xml:space="preserve">Основными препаратами профилактики инсульта являются </w:t>
      </w:r>
      <w:proofErr w:type="spellStart"/>
      <w:r>
        <w:t>антитромботические</w:t>
      </w:r>
      <w:proofErr w:type="spellEnd"/>
      <w:r>
        <w:t xml:space="preserve"> препараты – </w:t>
      </w:r>
      <w:hyperlink r:id="rId10" w:history="1">
        <w:proofErr w:type="spellStart"/>
        <w:r>
          <w:rPr>
            <w:rStyle w:val="a4"/>
          </w:rPr>
          <w:t>антиагреганты</w:t>
        </w:r>
        <w:proofErr w:type="spellEnd"/>
        <w:r>
          <w:rPr>
            <w:rStyle w:val="a4"/>
          </w:rPr>
          <w:t xml:space="preserve"> или антикоагулянты</w:t>
        </w:r>
      </w:hyperlink>
      <w:r>
        <w:t xml:space="preserve"> (для пациентов с мерцательной аритмией). Важно помнить, что при </w:t>
      </w:r>
      <w:proofErr w:type="spellStart"/>
      <w:r>
        <w:t>антикоагулянтная</w:t>
      </w:r>
      <w:proofErr w:type="spellEnd"/>
      <w:r>
        <w:t xml:space="preserve"> терапия с использованием </w:t>
      </w:r>
      <w:proofErr w:type="spellStart"/>
      <w:r>
        <w:t>варфарина</w:t>
      </w:r>
      <w:proofErr w:type="spellEnd"/>
      <w:r>
        <w:t xml:space="preserve"> эффективна только при регулярном лабораторном контроле и поддержании показателя МНО в пределах целевых значений (2,0-3,0).</w:t>
      </w:r>
    </w:p>
    <w:p w:rsidR="006D3DF9" w:rsidRDefault="006D3DF9" w:rsidP="006D3DF9">
      <w:pPr>
        <w:pStyle w:val="default"/>
        <w:jc w:val="both"/>
      </w:pPr>
      <w:r>
        <w:t xml:space="preserve">Не менее важная группа препаратов профилактики ОНМК, это лекарства, снижающие </w:t>
      </w:r>
      <w:hyperlink r:id="rId11" w:history="1">
        <w:r>
          <w:rPr>
            <w:rStyle w:val="a4"/>
          </w:rPr>
          <w:t>уровень холестерина</w:t>
        </w:r>
      </w:hyperlink>
      <w:r>
        <w:t xml:space="preserve"> – </w:t>
      </w:r>
      <w:proofErr w:type="spellStart"/>
      <w:r>
        <w:t>статины</w:t>
      </w:r>
      <w:proofErr w:type="spellEnd"/>
      <w:r>
        <w:t>.</w:t>
      </w:r>
    </w:p>
    <w:p w:rsidR="006D3DF9" w:rsidRDefault="006D3DF9" w:rsidP="006D3DF9">
      <w:pPr>
        <w:pStyle w:val="default"/>
        <w:jc w:val="both"/>
      </w:pPr>
      <w:r>
        <w:t xml:space="preserve">Принимать назначенные врачом </w:t>
      </w:r>
      <w:proofErr w:type="spellStart"/>
      <w:r>
        <w:t>антиагреганты</w:t>
      </w:r>
      <w:proofErr w:type="spellEnd"/>
      <w:r>
        <w:t xml:space="preserve"> или антикоагулянты, гипотензивные препараты, </w:t>
      </w:r>
      <w:proofErr w:type="spellStart"/>
      <w:r>
        <w:t>статины</w:t>
      </w:r>
      <w:proofErr w:type="spellEnd"/>
      <w:r>
        <w:t xml:space="preserve"> необходимо пожизненно после выписки пациента из стационара.</w:t>
      </w:r>
    </w:p>
    <w:p w:rsidR="006D3DF9" w:rsidRDefault="006D3DF9" w:rsidP="006D3DF9">
      <w:pPr>
        <w:pStyle w:val="default"/>
        <w:jc w:val="both"/>
      </w:pPr>
      <w:r>
        <w:t>Родственникам больных, перенесших тяжелый инсульт, необходимо соблюдать правильный режим кормления и гидратации, правила ухода за парализованными пациентами и их активизации.</w:t>
      </w:r>
    </w:p>
    <w:p w:rsidR="006D3DF9" w:rsidRDefault="006D3DF9" w:rsidP="006D3DF9">
      <w:pPr>
        <w:pStyle w:val="default"/>
        <w:jc w:val="both"/>
      </w:pPr>
      <w:r>
        <w:lastRenderedPageBreak/>
        <w:t xml:space="preserve">У пациентов, перенесших инсульт, в случае выявления </w:t>
      </w:r>
      <w:proofErr w:type="spellStart"/>
      <w:r>
        <w:t>гемодинамически</w:t>
      </w:r>
      <w:proofErr w:type="spellEnd"/>
      <w:r>
        <w:t xml:space="preserve"> значимого атеросклероза сонных артерий в качестве вторичной профилактики ОНМК необходимо рассматривать </w:t>
      </w:r>
      <w:hyperlink r:id="rId12" w:history="1">
        <w:r>
          <w:rPr>
            <w:rStyle w:val="a4"/>
          </w:rPr>
          <w:t xml:space="preserve">хирургические методы </w:t>
        </w:r>
        <w:proofErr w:type="spellStart"/>
        <w:r>
          <w:rPr>
            <w:rStyle w:val="a4"/>
          </w:rPr>
          <w:t>реваскуляризации</w:t>
        </w:r>
        <w:proofErr w:type="spellEnd"/>
        <w:r>
          <w:rPr>
            <w:rStyle w:val="a4"/>
          </w:rPr>
          <w:t> (восстановления кровотока).</w:t>
        </w:r>
      </w:hyperlink>
    </w:p>
    <w:p w:rsidR="006D3DF9" w:rsidRDefault="006D3DF9" w:rsidP="006D3DF9">
      <w:pPr>
        <w:pStyle w:val="default"/>
        <w:jc w:val="both"/>
      </w:pPr>
      <w:r>
        <w:t xml:space="preserve">Пациентам, имеющим факторы риска инсульта, необходимо помнить о необходимости </w:t>
      </w:r>
      <w:hyperlink r:id="rId13" w:history="1">
        <w:r>
          <w:rPr>
            <w:rStyle w:val="a4"/>
          </w:rPr>
          <w:t>своевременного обращения к врачу</w:t>
        </w:r>
      </w:hyperlink>
      <w:r>
        <w:t> для подбора  препаратов для вторичной профилактики инсульта и методов коррекции имеющихся факторов риска.</w:t>
      </w:r>
    </w:p>
    <w:p w:rsidR="00C923B0" w:rsidRDefault="00C923B0"/>
    <w:sectPr w:rsidR="00C923B0" w:rsidSect="00464BEA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8F"/>
    <w:rsid w:val="00464BEA"/>
    <w:rsid w:val="006D3DF9"/>
    <w:rsid w:val="00C923B0"/>
    <w:rsid w:val="00F8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3DF9"/>
    <w:rPr>
      <w:color w:val="0000FF"/>
      <w:u w:val="single"/>
    </w:rPr>
  </w:style>
  <w:style w:type="paragraph" w:customStyle="1" w:styleId="default">
    <w:name w:val="default"/>
    <w:basedOn w:val="a"/>
    <w:rsid w:val="006D3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3DF9"/>
    <w:rPr>
      <w:color w:val="0000FF"/>
      <w:u w:val="single"/>
    </w:rPr>
  </w:style>
  <w:style w:type="paragraph" w:customStyle="1" w:styleId="default">
    <w:name w:val="default"/>
    <w:basedOn w:val="a"/>
    <w:rsid w:val="006D3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9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icpm.ru/Branch_Endovascular_diagnosis" TargetMode="External"/><Relationship Id="rId13" Type="http://schemas.openxmlformats.org/officeDocument/2006/relationships/hyperlink" Target="http://www.gnicpm.ru/neurodepart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nicpm.ru/ArrhythmologyCenter" TargetMode="External"/><Relationship Id="rId12" Type="http://schemas.openxmlformats.org/officeDocument/2006/relationships/hyperlink" Target="http://www.gnicpm.ru/Branch_Endovascular_diagnosi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nicpm.ru/Branch_Endovascular_diagnosis" TargetMode="External"/><Relationship Id="rId11" Type="http://schemas.openxmlformats.org/officeDocument/2006/relationships/hyperlink" Target="http://www.gnicpm.ru/1834/12524" TargetMode="External"/><Relationship Id="rId5" Type="http://schemas.openxmlformats.org/officeDocument/2006/relationships/hyperlink" Target="http://www.gnicpm.ru/UserFiles/Aritmolog_center_statya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gnicpm.ru/clinic_tromb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nicpm.ru/1834/1252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ginekology</dc:creator>
  <cp:keywords/>
  <dc:description/>
  <cp:lastModifiedBy>ginekology</cp:lastModifiedBy>
  <cp:revision>3</cp:revision>
  <dcterms:created xsi:type="dcterms:W3CDTF">2016-12-09T13:32:00Z</dcterms:created>
  <dcterms:modified xsi:type="dcterms:W3CDTF">2016-12-09T13:33:00Z</dcterms:modified>
</cp:coreProperties>
</file>